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58A4B" w14:textId="77777777" w:rsidR="002F506F" w:rsidRPr="00745377" w:rsidRDefault="00772719" w:rsidP="002F506F">
      <w:pPr>
        <w:jc w:val="center"/>
        <w:rPr>
          <w:rFonts w:ascii="Arial" w:hAnsi="Arial" w:cs="Arial"/>
          <w:sz w:val="24"/>
          <w:szCs w:val="24"/>
          <w:lang w:val="pl-PL"/>
        </w:rPr>
      </w:pPr>
      <w:r w:rsidRPr="00745377">
        <w:rPr>
          <w:rFonts w:ascii="Arial" w:hAnsi="Arial" w:cs="Arial"/>
          <w:b/>
          <w:sz w:val="24"/>
          <w:szCs w:val="24"/>
          <w:lang w:val="pl-PL"/>
        </w:rPr>
        <w:t>Wykaz planowanych operacji o znaczeniu strat</w:t>
      </w:r>
      <w:r w:rsidR="00D327C0" w:rsidRPr="00745377">
        <w:rPr>
          <w:rFonts w:ascii="Arial" w:hAnsi="Arial" w:cs="Arial"/>
          <w:b/>
          <w:sz w:val="24"/>
          <w:szCs w:val="24"/>
          <w:lang w:val="pl-PL"/>
        </w:rPr>
        <w:t xml:space="preserve">egicznym </w:t>
      </w:r>
      <w:r w:rsidRPr="00745377">
        <w:rPr>
          <w:rFonts w:ascii="Arial" w:hAnsi="Arial" w:cs="Arial"/>
          <w:b/>
          <w:sz w:val="24"/>
          <w:szCs w:val="24"/>
          <w:lang w:val="pl-PL"/>
        </w:rPr>
        <w:t>wraz z harmonogramem</w:t>
      </w:r>
    </w:p>
    <w:p w14:paraId="2C17485F" w14:textId="77777777" w:rsidR="00772719" w:rsidRPr="00745377" w:rsidRDefault="00772719" w:rsidP="002F506F">
      <w:pPr>
        <w:jc w:val="center"/>
        <w:rPr>
          <w:rFonts w:ascii="Arial" w:hAnsi="Arial" w:cs="Arial"/>
          <w:sz w:val="24"/>
          <w:szCs w:val="24"/>
          <w:lang w:val="pl-PL"/>
        </w:rPr>
      </w:pPr>
      <w:r w:rsidRPr="00745377">
        <w:rPr>
          <w:rFonts w:ascii="Arial" w:hAnsi="Arial" w:cs="Arial"/>
          <w:sz w:val="24"/>
          <w:szCs w:val="24"/>
          <w:lang w:val="pl-PL"/>
        </w:rPr>
        <w:t>(art. 22 ust. 3 rozporządzenia w sprawie wspólnych przepisów)</w:t>
      </w:r>
    </w:p>
    <w:p w14:paraId="14403849" w14:textId="77777777" w:rsidR="00113559" w:rsidRPr="00745377" w:rsidRDefault="00772719" w:rsidP="002F506F">
      <w:pPr>
        <w:jc w:val="center"/>
        <w:rPr>
          <w:rFonts w:ascii="Arial" w:hAnsi="Arial" w:cs="Arial"/>
          <w:sz w:val="24"/>
          <w:szCs w:val="24"/>
          <w:lang w:val="pl-PL"/>
        </w:rPr>
      </w:pPr>
      <w:r w:rsidRPr="00745377">
        <w:rPr>
          <w:rFonts w:ascii="Arial" w:hAnsi="Arial" w:cs="Arial"/>
          <w:sz w:val="24"/>
          <w:szCs w:val="24"/>
          <w:lang w:val="pl-PL"/>
        </w:rPr>
        <w:t>Pole tekstowe [2</w:t>
      </w:r>
      <w:r w:rsidR="002F506F" w:rsidRPr="00745377">
        <w:rPr>
          <w:rFonts w:ascii="Arial" w:hAnsi="Arial" w:cs="Arial"/>
          <w:sz w:val="24"/>
          <w:szCs w:val="24"/>
          <w:lang w:val="pl-PL"/>
        </w:rPr>
        <w:t> </w:t>
      </w:r>
      <w:r w:rsidRPr="00745377">
        <w:rPr>
          <w:rFonts w:ascii="Arial" w:hAnsi="Arial" w:cs="Arial"/>
          <w:sz w:val="24"/>
          <w:szCs w:val="24"/>
          <w:lang w:val="pl-PL"/>
        </w:rPr>
        <w:t>000]</w:t>
      </w:r>
    </w:p>
    <w:p w14:paraId="7EBBFED7" w14:textId="77777777" w:rsidR="002F506F" w:rsidRPr="00745377" w:rsidRDefault="002F506F" w:rsidP="002F506F">
      <w:pPr>
        <w:rPr>
          <w:rFonts w:ascii="Arial" w:hAnsi="Arial" w:cs="Arial"/>
          <w:sz w:val="24"/>
          <w:szCs w:val="24"/>
          <w:lang w:val="pl-PL"/>
        </w:rPr>
      </w:pPr>
    </w:p>
    <w:p w14:paraId="0D2C7266" w14:textId="77777777" w:rsidR="00772719" w:rsidRPr="00745377" w:rsidRDefault="00BF6A86" w:rsidP="00220F29">
      <w:pPr>
        <w:rPr>
          <w:rFonts w:ascii="Arial" w:hAnsi="Arial" w:cs="Arial"/>
          <w:b/>
          <w:sz w:val="24"/>
          <w:szCs w:val="24"/>
          <w:lang w:val="pl-PL"/>
        </w:rPr>
      </w:pPr>
      <w:r w:rsidRPr="00745377">
        <w:rPr>
          <w:rFonts w:ascii="Arial" w:hAnsi="Arial" w:cs="Arial"/>
          <w:b/>
          <w:sz w:val="24"/>
          <w:szCs w:val="24"/>
          <w:lang w:val="pl-PL"/>
        </w:rPr>
        <w:t xml:space="preserve">Opieka nad dziećmi do lat 3 </w:t>
      </w:r>
    </w:p>
    <w:p w14:paraId="7D2D62EE" w14:textId="77777777" w:rsidR="00DB3710" w:rsidRPr="00745377" w:rsidRDefault="00FF6D1F" w:rsidP="00220F29">
      <w:pPr>
        <w:pStyle w:val="Akapitzlist"/>
        <w:ind w:left="0"/>
        <w:rPr>
          <w:rFonts w:ascii="Arial" w:hAnsi="Arial" w:cs="Arial"/>
          <w:sz w:val="24"/>
          <w:szCs w:val="24"/>
          <w:lang w:val="pl-PL"/>
        </w:rPr>
      </w:pPr>
      <w:r w:rsidRPr="00745377">
        <w:rPr>
          <w:rFonts w:ascii="Arial" w:hAnsi="Arial" w:cs="Arial"/>
          <w:sz w:val="24"/>
          <w:szCs w:val="24"/>
          <w:lang w:val="pl-PL"/>
        </w:rPr>
        <w:t xml:space="preserve">W ciągu ostatnich lat liczba miejsc opieki </w:t>
      </w:r>
      <w:r w:rsidR="00DB3710" w:rsidRPr="00745377">
        <w:rPr>
          <w:rFonts w:ascii="Arial" w:hAnsi="Arial" w:cs="Arial"/>
          <w:sz w:val="24"/>
          <w:szCs w:val="24"/>
          <w:lang w:val="pl-PL"/>
        </w:rPr>
        <w:t xml:space="preserve">nad dziećmi do lat 3 </w:t>
      </w:r>
      <w:r w:rsidRPr="00745377">
        <w:rPr>
          <w:rFonts w:ascii="Arial" w:hAnsi="Arial" w:cs="Arial"/>
          <w:sz w:val="24"/>
          <w:szCs w:val="24"/>
          <w:lang w:val="pl-PL"/>
        </w:rPr>
        <w:t>wzrasta</w:t>
      </w:r>
      <w:r w:rsidR="00CF10C9" w:rsidRPr="00745377">
        <w:rPr>
          <w:rFonts w:ascii="Arial" w:hAnsi="Arial" w:cs="Arial"/>
          <w:sz w:val="24"/>
          <w:szCs w:val="24"/>
          <w:lang w:val="pl-PL"/>
        </w:rPr>
        <w:t>ła</w:t>
      </w:r>
      <w:r w:rsidRPr="00745377">
        <w:rPr>
          <w:rFonts w:ascii="Arial" w:hAnsi="Arial" w:cs="Arial"/>
          <w:sz w:val="24"/>
          <w:szCs w:val="24"/>
          <w:lang w:val="pl-PL"/>
        </w:rPr>
        <w:t xml:space="preserve"> systematycznie, jednak wskaźnik uczestnictwa najmłodszych dzieci w opiece instytucjonalnej w Polsce pozostaje jednym z najniższych</w:t>
      </w:r>
      <w:r w:rsidR="00CF10C9" w:rsidRPr="00745377">
        <w:rPr>
          <w:rFonts w:ascii="Arial" w:hAnsi="Arial" w:cs="Arial"/>
          <w:sz w:val="24"/>
          <w:szCs w:val="24"/>
          <w:lang w:val="pl-PL"/>
        </w:rPr>
        <w:t xml:space="preserve"> w </w:t>
      </w:r>
      <w:r w:rsidR="00401525" w:rsidRPr="00745377">
        <w:rPr>
          <w:rFonts w:ascii="Arial" w:hAnsi="Arial" w:cs="Arial"/>
          <w:sz w:val="24"/>
          <w:szCs w:val="24"/>
          <w:lang w:val="pl-PL"/>
        </w:rPr>
        <w:t>UE</w:t>
      </w:r>
      <w:r w:rsidR="00CF10C9" w:rsidRPr="00745377">
        <w:rPr>
          <w:rFonts w:ascii="Arial" w:hAnsi="Arial" w:cs="Arial"/>
          <w:sz w:val="24"/>
          <w:szCs w:val="24"/>
          <w:lang w:val="pl-PL"/>
        </w:rPr>
        <w:t xml:space="preserve">. </w:t>
      </w:r>
      <w:r w:rsidRPr="00745377">
        <w:rPr>
          <w:rFonts w:ascii="Arial" w:hAnsi="Arial" w:cs="Arial"/>
          <w:sz w:val="24"/>
          <w:szCs w:val="24"/>
          <w:lang w:val="pl-PL"/>
        </w:rPr>
        <w:t xml:space="preserve">Z tego powodu jedną z flagowych inicjatyw </w:t>
      </w:r>
      <w:r w:rsidR="00401525" w:rsidRPr="00745377">
        <w:rPr>
          <w:rFonts w:ascii="Arial" w:hAnsi="Arial" w:cs="Arial"/>
          <w:sz w:val="24"/>
          <w:szCs w:val="24"/>
          <w:lang w:val="pl-PL"/>
        </w:rPr>
        <w:t>p</w:t>
      </w:r>
      <w:r w:rsidRPr="00745377">
        <w:rPr>
          <w:rFonts w:ascii="Arial" w:hAnsi="Arial" w:cs="Arial"/>
          <w:sz w:val="24"/>
          <w:szCs w:val="24"/>
          <w:lang w:val="pl-PL"/>
        </w:rPr>
        <w:t>rogramu będzie zwiększe</w:t>
      </w:r>
      <w:r w:rsidR="00220F29" w:rsidRPr="00745377">
        <w:rPr>
          <w:rFonts w:ascii="Arial" w:hAnsi="Arial" w:cs="Arial"/>
          <w:sz w:val="24"/>
          <w:szCs w:val="24"/>
          <w:lang w:val="pl-PL"/>
        </w:rPr>
        <w:t>nie dostępności do miejsc opieki</w:t>
      </w:r>
      <w:r w:rsidRPr="00745377">
        <w:rPr>
          <w:rFonts w:ascii="Arial" w:hAnsi="Arial" w:cs="Arial"/>
          <w:sz w:val="24"/>
          <w:szCs w:val="24"/>
          <w:lang w:val="pl-PL"/>
        </w:rPr>
        <w:t xml:space="preserve">. Wsparcie to będzie jednym z modułów programu Maluch+ (obok środków </w:t>
      </w:r>
      <w:r w:rsidR="00401525" w:rsidRPr="00745377">
        <w:rPr>
          <w:rFonts w:ascii="Arial" w:hAnsi="Arial" w:cs="Arial"/>
          <w:sz w:val="24"/>
          <w:szCs w:val="24"/>
          <w:lang w:val="pl-PL"/>
        </w:rPr>
        <w:t>KPO</w:t>
      </w:r>
      <w:r w:rsidRPr="00745377">
        <w:rPr>
          <w:rFonts w:ascii="Arial" w:hAnsi="Arial" w:cs="Arial"/>
          <w:sz w:val="24"/>
          <w:szCs w:val="24"/>
          <w:lang w:val="pl-PL"/>
        </w:rPr>
        <w:t xml:space="preserve"> i budżetu państwa). </w:t>
      </w:r>
      <w:r w:rsidR="00CF10C9" w:rsidRPr="00745377">
        <w:rPr>
          <w:rFonts w:ascii="Arial" w:hAnsi="Arial" w:cs="Arial"/>
          <w:sz w:val="24"/>
          <w:szCs w:val="24"/>
          <w:lang w:val="pl-PL"/>
        </w:rPr>
        <w:t xml:space="preserve">Środki na ten cel dzielone będą algorytmem uwzględniającym liczbę dzieci nieobjętych opieką, jak też sytuację finansową danej gminy, tak aby każda gmina w kraju otrzymała adekwatne do potrzeb wsparcie.  </w:t>
      </w:r>
      <w:r w:rsidR="00DB3710" w:rsidRPr="00745377">
        <w:rPr>
          <w:rFonts w:ascii="Arial" w:hAnsi="Arial" w:cs="Arial"/>
          <w:sz w:val="24"/>
          <w:szCs w:val="24"/>
          <w:lang w:val="pl-PL"/>
        </w:rPr>
        <w:t xml:space="preserve">Efektem (zarówno ze środków EFS+, jak też KPO) będzie utworzenie i dofinansowanie funkcjonowania ponad 113 tys. nowych miejsc opieki. </w:t>
      </w:r>
    </w:p>
    <w:p w14:paraId="51394749" w14:textId="77777777" w:rsidR="00220F29" w:rsidRPr="00745377" w:rsidRDefault="00220F29" w:rsidP="00220F29">
      <w:pPr>
        <w:pStyle w:val="Akapitzlist"/>
        <w:ind w:left="0"/>
        <w:rPr>
          <w:rFonts w:ascii="Arial" w:hAnsi="Arial" w:cs="Arial"/>
          <w:sz w:val="24"/>
          <w:szCs w:val="24"/>
          <w:lang w:val="pl-PL"/>
        </w:rPr>
      </w:pPr>
      <w:r w:rsidRPr="00745377">
        <w:rPr>
          <w:rFonts w:ascii="Arial" w:hAnsi="Arial" w:cs="Arial"/>
          <w:sz w:val="24"/>
          <w:szCs w:val="24"/>
          <w:lang w:val="pl-PL"/>
        </w:rPr>
        <w:t>Harmonogram:</w:t>
      </w:r>
    </w:p>
    <w:p w14:paraId="1D709B0E" w14:textId="77777777" w:rsidR="00220F29" w:rsidRPr="00745377" w:rsidRDefault="00220F29" w:rsidP="00E94CA3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  <w:lang w:val="pl-PL"/>
        </w:rPr>
      </w:pPr>
      <w:r w:rsidRPr="00745377">
        <w:rPr>
          <w:rFonts w:ascii="Arial" w:hAnsi="Arial" w:cs="Arial"/>
          <w:sz w:val="24"/>
          <w:szCs w:val="24"/>
          <w:lang w:val="pl-PL"/>
        </w:rPr>
        <w:t>Nowelizacja ustawy z dnia 4 lutego 2011 r. o opiece nad dziećmi w wieku do lat 3</w:t>
      </w:r>
      <w:r w:rsidR="00E94CA3" w:rsidRPr="00745377">
        <w:rPr>
          <w:rFonts w:ascii="Arial" w:hAnsi="Arial" w:cs="Arial"/>
          <w:sz w:val="24"/>
          <w:szCs w:val="24"/>
          <w:lang w:val="pl-PL"/>
        </w:rPr>
        <w:t xml:space="preserve"> - wprowadzenie rozwiązań umożliwiających integrację różnych źródeł dofinansowania (środki krajowe, środki z </w:t>
      </w:r>
      <w:r w:rsidR="00487CA2" w:rsidRPr="00745377">
        <w:rPr>
          <w:rFonts w:ascii="Arial" w:hAnsi="Arial" w:cs="Arial"/>
          <w:sz w:val="24"/>
          <w:szCs w:val="24"/>
          <w:lang w:val="pl-PL"/>
        </w:rPr>
        <w:t>EFS</w:t>
      </w:r>
      <w:r w:rsidR="00E94CA3" w:rsidRPr="00745377">
        <w:rPr>
          <w:rFonts w:ascii="Arial" w:hAnsi="Arial" w:cs="Arial"/>
          <w:sz w:val="24"/>
          <w:szCs w:val="24"/>
          <w:lang w:val="pl-PL"/>
        </w:rPr>
        <w:t xml:space="preserve">+ oraz </w:t>
      </w:r>
      <w:r w:rsidR="00487CA2" w:rsidRPr="00745377">
        <w:rPr>
          <w:rFonts w:ascii="Arial" w:hAnsi="Arial" w:cs="Arial"/>
          <w:sz w:val="24"/>
          <w:szCs w:val="24"/>
          <w:lang w:val="pl-PL"/>
        </w:rPr>
        <w:t>KPO</w:t>
      </w:r>
      <w:r w:rsidR="00E94CA3" w:rsidRPr="00745377">
        <w:rPr>
          <w:rFonts w:ascii="Arial" w:hAnsi="Arial" w:cs="Arial"/>
          <w:sz w:val="24"/>
          <w:szCs w:val="24"/>
          <w:lang w:val="pl-PL"/>
        </w:rPr>
        <w:t>) na tworzenie i funkcjonowanie miejsc opieki nad dziećmi w wieku do lat 3</w:t>
      </w:r>
    </w:p>
    <w:p w14:paraId="03F93245" w14:textId="77777777" w:rsidR="00220F29" w:rsidRPr="00745377" w:rsidRDefault="00220F29" w:rsidP="00220F29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  <w:lang w:val="pl-PL"/>
        </w:rPr>
      </w:pPr>
      <w:r w:rsidRPr="00745377">
        <w:rPr>
          <w:rFonts w:ascii="Arial" w:hAnsi="Arial" w:cs="Arial"/>
          <w:sz w:val="24"/>
          <w:szCs w:val="24"/>
          <w:lang w:val="pl-PL"/>
        </w:rPr>
        <w:t xml:space="preserve">Podział alokacji </w:t>
      </w:r>
      <w:r w:rsidR="002E67BD" w:rsidRPr="00745377">
        <w:rPr>
          <w:rFonts w:ascii="Arial" w:hAnsi="Arial" w:cs="Arial"/>
          <w:sz w:val="24"/>
          <w:szCs w:val="24"/>
          <w:lang w:val="pl-PL"/>
        </w:rPr>
        <w:t xml:space="preserve">na gminy </w:t>
      </w:r>
      <w:r w:rsidRPr="00745377">
        <w:rPr>
          <w:rFonts w:ascii="Arial" w:hAnsi="Arial" w:cs="Arial"/>
          <w:sz w:val="24"/>
          <w:szCs w:val="24"/>
          <w:lang w:val="pl-PL"/>
        </w:rPr>
        <w:t>algorytmem (</w:t>
      </w:r>
      <w:r w:rsidR="00926CB3" w:rsidRPr="00745377">
        <w:rPr>
          <w:rFonts w:ascii="Arial" w:hAnsi="Arial" w:cs="Arial"/>
          <w:sz w:val="24"/>
          <w:szCs w:val="24"/>
          <w:lang w:val="pl-PL"/>
        </w:rPr>
        <w:t>według</w:t>
      </w:r>
      <w:r w:rsidRPr="00745377">
        <w:rPr>
          <w:rFonts w:ascii="Arial" w:hAnsi="Arial" w:cs="Arial"/>
          <w:sz w:val="24"/>
          <w:szCs w:val="24"/>
          <w:lang w:val="pl-PL"/>
        </w:rPr>
        <w:t xml:space="preserve"> </w:t>
      </w:r>
      <w:r w:rsidR="00926CB3" w:rsidRPr="00745377">
        <w:rPr>
          <w:rFonts w:ascii="Arial" w:hAnsi="Arial" w:cs="Arial"/>
          <w:sz w:val="24"/>
          <w:szCs w:val="24"/>
          <w:lang w:val="pl-PL"/>
        </w:rPr>
        <w:t xml:space="preserve">aktualnych danych </w:t>
      </w:r>
      <w:r w:rsidRPr="00745377">
        <w:rPr>
          <w:rFonts w:ascii="Arial" w:hAnsi="Arial" w:cs="Arial"/>
          <w:sz w:val="24"/>
          <w:szCs w:val="24"/>
          <w:lang w:val="pl-PL"/>
        </w:rPr>
        <w:t xml:space="preserve">dot. </w:t>
      </w:r>
      <w:proofErr w:type="spellStart"/>
      <w:r w:rsidRPr="00745377">
        <w:rPr>
          <w:rFonts w:ascii="Arial" w:hAnsi="Arial" w:cs="Arial"/>
          <w:sz w:val="24"/>
          <w:szCs w:val="24"/>
          <w:lang w:val="pl-PL"/>
        </w:rPr>
        <w:t>jst</w:t>
      </w:r>
      <w:proofErr w:type="spellEnd"/>
      <w:r w:rsidRPr="00745377">
        <w:rPr>
          <w:rFonts w:ascii="Arial" w:hAnsi="Arial" w:cs="Arial"/>
          <w:sz w:val="24"/>
          <w:szCs w:val="24"/>
          <w:lang w:val="pl-PL"/>
        </w:rPr>
        <w:t>)</w:t>
      </w:r>
    </w:p>
    <w:p w14:paraId="0A0A2DCD" w14:textId="77777777" w:rsidR="00220F29" w:rsidRPr="00745377" w:rsidRDefault="00926CB3" w:rsidP="00220F29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  <w:lang w:val="pl-PL"/>
        </w:rPr>
      </w:pPr>
      <w:r w:rsidRPr="00745377">
        <w:rPr>
          <w:rFonts w:ascii="Arial" w:hAnsi="Arial" w:cs="Arial"/>
          <w:sz w:val="24"/>
          <w:szCs w:val="24"/>
          <w:lang w:val="pl-PL"/>
        </w:rPr>
        <w:t>Ogłoszenie Programu Maluch+ oraz u</w:t>
      </w:r>
      <w:r w:rsidR="00220F29" w:rsidRPr="00745377">
        <w:rPr>
          <w:rFonts w:ascii="Arial" w:hAnsi="Arial" w:cs="Arial"/>
          <w:sz w:val="24"/>
          <w:szCs w:val="24"/>
          <w:lang w:val="pl-PL"/>
        </w:rPr>
        <w:t>ruchomienie projektu</w:t>
      </w:r>
      <w:r w:rsidRPr="00745377">
        <w:rPr>
          <w:rFonts w:ascii="Arial" w:hAnsi="Arial" w:cs="Arial"/>
          <w:sz w:val="24"/>
          <w:szCs w:val="24"/>
          <w:lang w:val="pl-PL"/>
        </w:rPr>
        <w:t xml:space="preserve"> w FERS</w:t>
      </w:r>
      <w:r w:rsidR="002E67BD" w:rsidRPr="00745377">
        <w:rPr>
          <w:rFonts w:ascii="Arial" w:hAnsi="Arial" w:cs="Arial"/>
          <w:sz w:val="24"/>
          <w:szCs w:val="24"/>
          <w:lang w:val="pl-PL"/>
        </w:rPr>
        <w:t xml:space="preserve"> wdrażanego w oparciu o finansowanie niepowiązane z kosztami (załącznik nr 2 do FERS)</w:t>
      </w:r>
    </w:p>
    <w:p w14:paraId="438BD5CF" w14:textId="77777777" w:rsidR="00220F29" w:rsidRPr="00745377" w:rsidRDefault="00220F29" w:rsidP="00487CA2">
      <w:pPr>
        <w:pStyle w:val="Akapitzlist"/>
        <w:rPr>
          <w:rFonts w:ascii="Arial" w:hAnsi="Arial" w:cs="Arial"/>
          <w:sz w:val="24"/>
          <w:szCs w:val="24"/>
          <w:lang w:val="pl-PL"/>
        </w:rPr>
      </w:pPr>
    </w:p>
    <w:p w14:paraId="669632D9" w14:textId="77777777" w:rsidR="00BF6A86" w:rsidRPr="00745377" w:rsidRDefault="00BF6A86" w:rsidP="00BF6A86">
      <w:pPr>
        <w:rPr>
          <w:rFonts w:ascii="Arial" w:hAnsi="Arial" w:cs="Arial"/>
          <w:sz w:val="24"/>
          <w:szCs w:val="24"/>
          <w:lang w:val="pl-PL"/>
        </w:rPr>
      </w:pPr>
    </w:p>
    <w:p w14:paraId="2B29A811" w14:textId="77777777" w:rsidR="00960D75" w:rsidRPr="00745377" w:rsidRDefault="00960D75" w:rsidP="00BF6A86">
      <w:pPr>
        <w:rPr>
          <w:rFonts w:ascii="Arial" w:hAnsi="Arial" w:cs="Arial"/>
          <w:b/>
          <w:sz w:val="24"/>
          <w:szCs w:val="24"/>
          <w:lang w:val="pl-PL"/>
        </w:rPr>
      </w:pPr>
      <w:r w:rsidRPr="00745377">
        <w:rPr>
          <w:rFonts w:ascii="Arial" w:hAnsi="Arial" w:cs="Arial"/>
          <w:b/>
          <w:sz w:val="24"/>
          <w:szCs w:val="24"/>
          <w:lang w:val="pl-PL"/>
        </w:rPr>
        <w:t>Kluby Rozwoju Cyfrowego</w:t>
      </w:r>
    </w:p>
    <w:p w14:paraId="782169F7" w14:textId="77777777" w:rsidR="00BF6A86" w:rsidRPr="00745377" w:rsidRDefault="00960D75" w:rsidP="00960D75">
      <w:pPr>
        <w:pStyle w:val="Akapitzlist"/>
        <w:ind w:left="0"/>
        <w:rPr>
          <w:rFonts w:ascii="Arial" w:hAnsi="Arial" w:cs="Arial"/>
          <w:sz w:val="24"/>
          <w:szCs w:val="24"/>
          <w:lang w:val="pl-PL"/>
        </w:rPr>
      </w:pPr>
      <w:r w:rsidRPr="00745377">
        <w:rPr>
          <w:rFonts w:ascii="Arial" w:hAnsi="Arial" w:cs="Arial"/>
          <w:sz w:val="24"/>
          <w:szCs w:val="24"/>
          <w:lang w:val="pl-PL"/>
        </w:rPr>
        <w:t>W obecnych warunkach postępującej cyfryzacji wielu aspektów życia człowieka (np. edukacji, pracy zawodowej, kontaktów społecznych, korzystania z usług administracji i ochrony zdrowia), szczególnego znaczenia nabiera zapewnienie każdemu obywatelowi odpowiednich umiejętności cyfrowych. Konieczne jest wdrażanie działań dla jak najszerszego grona odbiorców, w tym także dla osób zagrożonych wykluczeniem społecznym, seniorów czy osób charakteryzujących się niską świadomością potrzeb nabywania kompetencji cyfrowych. Dlatego też w Programie planowane jest utworzenie w każdej gminie w Polsce ośrodka aktywizacji cyfrowej lokalnej społeczności pn. „Klub Rozwoju Cyfrowego” (KRC).</w:t>
      </w:r>
    </w:p>
    <w:p w14:paraId="34EB281C" w14:textId="77777777" w:rsidR="00960D75" w:rsidRPr="00745377" w:rsidRDefault="00960D75" w:rsidP="00960D75">
      <w:pPr>
        <w:pStyle w:val="Akapitzlist"/>
        <w:ind w:left="0"/>
        <w:rPr>
          <w:rFonts w:ascii="Arial" w:hAnsi="Arial" w:cs="Arial"/>
          <w:sz w:val="24"/>
          <w:szCs w:val="24"/>
          <w:lang w:val="pl-PL"/>
        </w:rPr>
      </w:pPr>
      <w:r w:rsidRPr="00745377">
        <w:rPr>
          <w:rFonts w:ascii="Arial" w:hAnsi="Arial" w:cs="Arial"/>
          <w:sz w:val="24"/>
          <w:szCs w:val="24"/>
          <w:lang w:val="pl-PL"/>
        </w:rPr>
        <w:t>Harmonogram:</w:t>
      </w:r>
    </w:p>
    <w:p w14:paraId="3C6E8BEB" w14:textId="77777777" w:rsidR="00960D75" w:rsidRPr="00745377" w:rsidRDefault="00960D75" w:rsidP="00960D75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pl-PL"/>
        </w:rPr>
      </w:pPr>
      <w:r w:rsidRPr="00745377">
        <w:rPr>
          <w:rFonts w:ascii="Arial" w:hAnsi="Arial" w:cs="Arial"/>
          <w:sz w:val="24"/>
          <w:szCs w:val="24"/>
          <w:lang w:val="pl-PL"/>
        </w:rPr>
        <w:t>wypracowanie modelu działania KRC</w:t>
      </w:r>
    </w:p>
    <w:p w14:paraId="77FA96BA" w14:textId="77777777" w:rsidR="00960D75" w:rsidRPr="00745377" w:rsidRDefault="00960D75" w:rsidP="00960D75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pl-PL"/>
        </w:rPr>
      </w:pPr>
      <w:r w:rsidRPr="00745377">
        <w:rPr>
          <w:rFonts w:ascii="Arial" w:hAnsi="Arial" w:cs="Arial"/>
          <w:sz w:val="24"/>
          <w:szCs w:val="24"/>
          <w:lang w:val="pl-PL"/>
        </w:rPr>
        <w:lastRenderedPageBreak/>
        <w:t>pilotaż w 64 gminach</w:t>
      </w:r>
    </w:p>
    <w:p w14:paraId="63754E09" w14:textId="77777777" w:rsidR="00960D75" w:rsidRPr="00745377" w:rsidRDefault="00960D75" w:rsidP="00960D75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pl-PL"/>
        </w:rPr>
      </w:pPr>
      <w:r w:rsidRPr="00745377">
        <w:rPr>
          <w:rFonts w:ascii="Arial" w:hAnsi="Arial" w:cs="Arial"/>
          <w:sz w:val="24"/>
          <w:szCs w:val="24"/>
          <w:lang w:val="pl-PL"/>
        </w:rPr>
        <w:t xml:space="preserve">ewaluacja pilotażu i wprowadzenie ew. </w:t>
      </w:r>
      <w:r w:rsidR="00C34392" w:rsidRPr="00745377">
        <w:rPr>
          <w:rFonts w:ascii="Arial" w:hAnsi="Arial" w:cs="Arial"/>
          <w:sz w:val="24"/>
          <w:szCs w:val="24"/>
          <w:lang w:val="pl-PL"/>
        </w:rPr>
        <w:t>zmian</w:t>
      </w:r>
      <w:r w:rsidRPr="00745377">
        <w:rPr>
          <w:rFonts w:ascii="Arial" w:hAnsi="Arial" w:cs="Arial"/>
          <w:sz w:val="24"/>
          <w:szCs w:val="24"/>
          <w:lang w:val="pl-PL"/>
        </w:rPr>
        <w:t xml:space="preserve"> w modelu</w:t>
      </w:r>
    </w:p>
    <w:p w14:paraId="263FA1D6" w14:textId="77777777" w:rsidR="00960D75" w:rsidRPr="00745377" w:rsidRDefault="00960D75" w:rsidP="00960D75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pl-PL"/>
        </w:rPr>
      </w:pPr>
      <w:r w:rsidRPr="00745377">
        <w:rPr>
          <w:rFonts w:ascii="Arial" w:hAnsi="Arial" w:cs="Arial"/>
          <w:sz w:val="24"/>
          <w:szCs w:val="24"/>
          <w:lang w:val="pl-PL"/>
        </w:rPr>
        <w:t>skalowanie – wdrażanie modelu w pozostałych chętnych gminach</w:t>
      </w:r>
    </w:p>
    <w:sectPr w:rsidR="00960D75" w:rsidRPr="007453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7160A"/>
    <w:multiLevelType w:val="hybridMultilevel"/>
    <w:tmpl w:val="88D859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A7111"/>
    <w:multiLevelType w:val="hybridMultilevel"/>
    <w:tmpl w:val="5204F5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2C2E96"/>
    <w:multiLevelType w:val="hybridMultilevel"/>
    <w:tmpl w:val="673C09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7A6843"/>
    <w:multiLevelType w:val="hybridMultilevel"/>
    <w:tmpl w:val="2EB40836"/>
    <w:lvl w:ilvl="0" w:tplc="88C21C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E97"/>
    <w:rsid w:val="00113559"/>
    <w:rsid w:val="00220F29"/>
    <w:rsid w:val="002E67BD"/>
    <w:rsid w:val="002F506F"/>
    <w:rsid w:val="00401525"/>
    <w:rsid w:val="00487CA2"/>
    <w:rsid w:val="00541E89"/>
    <w:rsid w:val="00745377"/>
    <w:rsid w:val="00772719"/>
    <w:rsid w:val="00791D48"/>
    <w:rsid w:val="008F6E97"/>
    <w:rsid w:val="00926CB3"/>
    <w:rsid w:val="00960D75"/>
    <w:rsid w:val="00A94FFC"/>
    <w:rsid w:val="00BF6A86"/>
    <w:rsid w:val="00C34392"/>
    <w:rsid w:val="00CC38B3"/>
    <w:rsid w:val="00CF10C9"/>
    <w:rsid w:val="00D327C0"/>
    <w:rsid w:val="00DB3710"/>
    <w:rsid w:val="00E94CA3"/>
    <w:rsid w:val="00FF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95FC7"/>
  <w15:docId w15:val="{778803C2-9E95-4B8D-A6E0-D3AFBD29E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6A8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6D1F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6D1F"/>
    <w:rPr>
      <w:rFonts w:ascii="Calibri" w:eastAsia="Calibri" w:hAnsi="Calibri" w:cs="Times New Roman"/>
      <w:sz w:val="20"/>
      <w:szCs w:val="20"/>
      <w:lang w:val="en-GB"/>
    </w:rPr>
  </w:style>
  <w:style w:type="character" w:styleId="Odwoaniedokomentarza">
    <w:name w:val="annotation reference"/>
    <w:uiPriority w:val="99"/>
    <w:unhideWhenUsed/>
    <w:rsid w:val="00FF6D1F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D1F"/>
    <w:rPr>
      <w:rFonts w:ascii="Tahoma" w:hAnsi="Tahoma" w:cs="Tahoma"/>
      <w:sz w:val="16"/>
      <w:szCs w:val="16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6CB3"/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6CB3"/>
    <w:rPr>
      <w:rFonts w:ascii="Calibri" w:eastAsia="Calibri" w:hAnsi="Calibri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FCB4B-2048-429E-A0B6-FBEA85E72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Jagiello</dc:creator>
  <cp:keywords/>
  <dc:description/>
  <cp:lastModifiedBy>Ryszard Jagiello</cp:lastModifiedBy>
  <cp:revision>2</cp:revision>
  <dcterms:created xsi:type="dcterms:W3CDTF">2022-01-05T10:03:00Z</dcterms:created>
  <dcterms:modified xsi:type="dcterms:W3CDTF">2022-01-05T10:03:00Z</dcterms:modified>
  <cp:contentStatus/>
</cp:coreProperties>
</file>